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E96" w:rsidRPr="002D7152" w:rsidRDefault="00056E96" w:rsidP="002D7152">
      <w:pPr>
        <w:pStyle w:val="Tekstpodstawowy2"/>
        <w:spacing w:after="0" w:line="240" w:lineRule="auto"/>
        <w:jc w:val="right"/>
        <w:rPr>
          <w:b/>
          <w:i/>
        </w:rPr>
      </w:pPr>
      <w:r w:rsidRPr="002D7152">
        <w:rPr>
          <w:b/>
          <w:i/>
        </w:rPr>
        <w:t>załącznik nr 2 do zapytania ofertowego</w:t>
      </w:r>
    </w:p>
    <w:p w:rsidR="00056E96" w:rsidRPr="002D7152" w:rsidRDefault="005E6955" w:rsidP="002D7152">
      <w:pPr>
        <w:pStyle w:val="Tekstpodstawowy2"/>
        <w:spacing w:after="0" w:line="240" w:lineRule="auto"/>
        <w:ind w:left="2552"/>
        <w:jc w:val="right"/>
        <w:rPr>
          <w:b/>
          <w:i/>
        </w:rPr>
      </w:pPr>
      <w:r w:rsidRPr="002D7152">
        <w:rPr>
          <w:b/>
          <w:i/>
        </w:rPr>
        <w:t xml:space="preserve"> </w:t>
      </w:r>
    </w:p>
    <w:p w:rsidR="00323BA7" w:rsidRPr="002D7152" w:rsidRDefault="00323BA7" w:rsidP="002D71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07B1" w:rsidRPr="002D7152" w:rsidRDefault="002B07B1" w:rsidP="002D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2B07B1" w:rsidRPr="002D7152" w:rsidRDefault="002B07B1" w:rsidP="002D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Nazwa Wykonawcy</w:t>
      </w:r>
    </w:p>
    <w:p w:rsidR="002B07B1" w:rsidRPr="002D7152" w:rsidRDefault="002B07B1" w:rsidP="002D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2B07B1" w:rsidRPr="002D7152" w:rsidRDefault="002B07B1" w:rsidP="002D71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Imię i nazwisko składającego oświadczenie</w:t>
      </w:r>
    </w:p>
    <w:p w:rsidR="00323BA7" w:rsidRPr="002D7152" w:rsidRDefault="00323BA7" w:rsidP="002D71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93A" w:rsidRPr="002D7152" w:rsidRDefault="005E493A" w:rsidP="002D71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493A" w:rsidRPr="002D7152" w:rsidRDefault="005E493A" w:rsidP="002D71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F29" w:rsidRPr="002D7152" w:rsidRDefault="001A6F29" w:rsidP="002D71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152">
        <w:rPr>
          <w:rFonts w:ascii="Times New Roman" w:hAnsi="Times New Roman" w:cs="Times New Roman"/>
          <w:b/>
          <w:sz w:val="24"/>
          <w:szCs w:val="24"/>
        </w:rPr>
        <w:t>Oświadczenie o bezstronności i niezależności</w:t>
      </w:r>
    </w:p>
    <w:p w:rsidR="002D7152" w:rsidRDefault="00533F60" w:rsidP="002D71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W naw</w:t>
      </w:r>
      <w:r w:rsidR="00323BA7" w:rsidRPr="002D7152">
        <w:rPr>
          <w:rFonts w:ascii="Times New Roman" w:hAnsi="Times New Roman" w:cs="Times New Roman"/>
          <w:sz w:val="24"/>
          <w:szCs w:val="24"/>
        </w:rPr>
        <w:t xml:space="preserve">iązaniu do zapytania ofertowego </w:t>
      </w:r>
      <w:r w:rsidRPr="002D7152">
        <w:rPr>
          <w:rFonts w:ascii="Times New Roman" w:hAnsi="Times New Roman" w:cs="Times New Roman"/>
          <w:sz w:val="24"/>
          <w:szCs w:val="24"/>
        </w:rPr>
        <w:t xml:space="preserve">na przeprowadzenie badania sprawozdania finansowego Polskiego </w:t>
      </w:r>
      <w:r w:rsidR="00633433" w:rsidRPr="002D7152">
        <w:rPr>
          <w:rFonts w:ascii="Times New Roman" w:hAnsi="Times New Roman" w:cs="Times New Roman"/>
          <w:sz w:val="24"/>
          <w:szCs w:val="24"/>
        </w:rPr>
        <w:t xml:space="preserve">Związku Organizatorów Zakładów Aktywności </w:t>
      </w:r>
      <w:r w:rsidR="009D5853" w:rsidRPr="002D7152">
        <w:rPr>
          <w:rFonts w:ascii="Times New Roman" w:hAnsi="Times New Roman" w:cs="Times New Roman"/>
          <w:sz w:val="24"/>
          <w:szCs w:val="24"/>
        </w:rPr>
        <w:t>Zawodowej i </w:t>
      </w:r>
      <w:r w:rsidR="00F304DE" w:rsidRPr="002D7152">
        <w:rPr>
          <w:rFonts w:ascii="Times New Roman" w:hAnsi="Times New Roman" w:cs="Times New Roman"/>
          <w:sz w:val="24"/>
          <w:szCs w:val="24"/>
        </w:rPr>
        <w:t>Warsztatów Terapii Zajęciowej</w:t>
      </w:r>
      <w:r w:rsidRPr="002D7152">
        <w:rPr>
          <w:rFonts w:ascii="Times New Roman" w:hAnsi="Times New Roman" w:cs="Times New Roman"/>
          <w:sz w:val="24"/>
          <w:szCs w:val="24"/>
        </w:rPr>
        <w:t xml:space="preserve"> za rok 202</w:t>
      </w:r>
      <w:r w:rsidR="001C1ACA">
        <w:rPr>
          <w:rFonts w:ascii="Times New Roman" w:hAnsi="Times New Roman" w:cs="Times New Roman"/>
          <w:sz w:val="24"/>
          <w:szCs w:val="24"/>
        </w:rPr>
        <w:t>4</w:t>
      </w:r>
      <w:r w:rsidRPr="002D7152">
        <w:rPr>
          <w:rFonts w:ascii="Times New Roman" w:hAnsi="Times New Roman" w:cs="Times New Roman"/>
          <w:sz w:val="24"/>
          <w:szCs w:val="24"/>
        </w:rPr>
        <w:t xml:space="preserve"> i 202</w:t>
      </w:r>
      <w:r w:rsidR="001C1ACA">
        <w:rPr>
          <w:rFonts w:ascii="Times New Roman" w:hAnsi="Times New Roman" w:cs="Times New Roman"/>
          <w:sz w:val="24"/>
          <w:szCs w:val="24"/>
        </w:rPr>
        <w:t>5</w:t>
      </w:r>
      <w:r w:rsidRPr="002D7152">
        <w:rPr>
          <w:rFonts w:ascii="Times New Roman" w:hAnsi="Times New Roman" w:cs="Times New Roman"/>
          <w:sz w:val="24"/>
          <w:szCs w:val="24"/>
        </w:rPr>
        <w:t xml:space="preserve"> </w:t>
      </w:r>
      <w:r w:rsidR="00EF1260" w:rsidRPr="002D7152">
        <w:rPr>
          <w:rFonts w:ascii="Times New Roman" w:hAnsi="Times New Roman" w:cs="Times New Roman"/>
          <w:sz w:val="24"/>
          <w:szCs w:val="24"/>
        </w:rPr>
        <w:t>o</w:t>
      </w:r>
      <w:r w:rsidR="00776A89" w:rsidRPr="002D7152">
        <w:rPr>
          <w:rFonts w:ascii="Times New Roman" w:hAnsi="Times New Roman" w:cs="Times New Roman"/>
          <w:sz w:val="24"/>
          <w:szCs w:val="24"/>
        </w:rPr>
        <w:t>raz sporządzenie sprawozdania z </w:t>
      </w:r>
      <w:r w:rsidR="00EF1260" w:rsidRPr="002D7152">
        <w:rPr>
          <w:rFonts w:ascii="Times New Roman" w:hAnsi="Times New Roman" w:cs="Times New Roman"/>
          <w:sz w:val="24"/>
          <w:szCs w:val="24"/>
        </w:rPr>
        <w:t xml:space="preserve">przeprowadzenia badania </w:t>
      </w:r>
      <w:r w:rsidR="002D7152" w:rsidRPr="002D7152">
        <w:rPr>
          <w:rFonts w:ascii="Times New Roman" w:hAnsi="Times New Roman" w:cs="Times New Roman"/>
          <w:sz w:val="24"/>
          <w:szCs w:val="24"/>
        </w:rPr>
        <w:t xml:space="preserve">Wykonawca - Firma audytorska </w:t>
      </w:r>
      <w:r w:rsidR="00850733">
        <w:rPr>
          <w:rFonts w:ascii="Times New Roman" w:hAnsi="Times New Roman" w:cs="Times New Roman"/>
          <w:sz w:val="24"/>
          <w:szCs w:val="24"/>
        </w:rPr>
        <w:t>potwierdza swoją bezstronność i </w:t>
      </w:r>
      <w:r w:rsidR="002D7152" w:rsidRPr="002D7152">
        <w:rPr>
          <w:rFonts w:ascii="Times New Roman" w:hAnsi="Times New Roman" w:cs="Times New Roman"/>
          <w:sz w:val="24"/>
          <w:szCs w:val="24"/>
        </w:rPr>
        <w:t>niezależność zgodnie z art.69-73 ustawy z dnia 11 maja 2017 roku o biegłych rewidentach, firmach audytorskich oraz nadzorze publi</w:t>
      </w:r>
      <w:r w:rsidR="001C1ACA">
        <w:rPr>
          <w:rFonts w:ascii="Times New Roman" w:hAnsi="Times New Roman" w:cs="Times New Roman"/>
          <w:sz w:val="24"/>
          <w:szCs w:val="24"/>
        </w:rPr>
        <w:t>cznym</w:t>
      </w:r>
      <w:r w:rsidR="002D7152" w:rsidRPr="002D7152">
        <w:rPr>
          <w:rFonts w:ascii="Times New Roman" w:hAnsi="Times New Roman" w:cs="Times New Roman"/>
          <w:sz w:val="24"/>
          <w:szCs w:val="24"/>
        </w:rPr>
        <w:t xml:space="preserve">, Kodeksu etyki zawodowych księgowych (IFAC) do jednostki badanej, gdyż: </w:t>
      </w:r>
    </w:p>
    <w:p w:rsidR="00850733" w:rsidRPr="002D7152" w:rsidRDefault="00850733" w:rsidP="00850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Zachowujemy zawodowy sceptycyzm w trakcie badania, w tym w trakcie jego planowania, przyjmując, że mogą zaistnieć okoliczności, w tym błąd lub oszustwo, powodujące istotne zniekształcenia sprawozdań finansowych podlegających badaniu, bez względu na wcześniejsze doświadczenia biegłego rewidenta lub firmy audytorskiej, dotyczące uczciwości i rzetelności kierownictwa badanej jednostki oraz osób odpowiedzialnych za zarządzanie badaną jednostką, w tym jej ład korporacyjny. </w:t>
      </w: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uczestniczyliśmy w podejmowaniu decyzji przez badaną jednostkę w okresie objętym badanym sprawozdaniem finansowym oraz okresie przeprowadzania badania. </w:t>
      </w: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Podejmiemy niezbędne działania w celu zapewnienia, że przy przeprowadzaniu badania na naszą niezależność nie wpływał żaden rzeczywisty ani potencjalny konflikt interesów, relacje gospodarcze ani żadne inne bezpośrednie lub pośrednie relacje między badaną jednostką a firmą audytorską. </w:t>
      </w: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przeprowadzimy badania, jeżeli istnieje zagrożenie wystąpienia autokontroli, czerpania korzyści własnych, promowania interesów badanej jednostki, zażyłości lub zastraszenia spowodowanych stosunkiem finansowym, osobistym, gospodarczym, zatrudnienia lub innym między badaną jednostką a kluczowym biegłym rewidentem, firmą audytorską, członkiem sieci, do której należy firma audytorska, lub osobą fizyczną mogącą wpłynąć na wynik badania, wskutek</w:t>
      </w:r>
      <w:r w:rsidR="00850733">
        <w:rPr>
          <w:rFonts w:ascii="Times New Roman" w:hAnsi="Times New Roman" w:cs="Times New Roman"/>
          <w:sz w:val="24"/>
          <w:szCs w:val="24"/>
        </w:rPr>
        <w:t xml:space="preserve"> czego obiektywna, racjonalna i </w:t>
      </w:r>
      <w:r w:rsidRPr="002D7152">
        <w:rPr>
          <w:rFonts w:ascii="Times New Roman" w:hAnsi="Times New Roman" w:cs="Times New Roman"/>
          <w:sz w:val="24"/>
          <w:szCs w:val="24"/>
        </w:rPr>
        <w:t xml:space="preserve">poinformowana osoba trzecia mogłaby wnioskować, że niezależność kluczowego biegłego rewidenta lub firmy audytorskiej jest zagrożona pomimo zastosowania zabezpieczeń zmierzających do wyeliminowania lub zredukowania zagrożenia do akceptowalnego poziomu. </w:t>
      </w:r>
    </w:p>
    <w:p w:rsidR="002F10C5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Firma audytorska i jej pracownicy oraz osoby blisko z nami związane: </w:t>
      </w:r>
    </w:p>
    <w:p w:rsidR="002F10C5" w:rsidRDefault="002D7152" w:rsidP="002F10C5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posiadali ani nie czerpali istotnych i bezpośrednich korzyści z instrumentów finansowych, w tym z udziałów w kapitale własnym, papierów wartościowych w rozumieniu art. 3 pkt 1 ustawy z dnia 29 lipca 2005 r. o obrocie instrumentami finansowymi, kredytów, pożyczek lub innych</w:t>
      </w:r>
      <w:r w:rsidR="00EC53C2">
        <w:rPr>
          <w:rFonts w:ascii="Times New Roman" w:hAnsi="Times New Roman" w:cs="Times New Roman"/>
          <w:sz w:val="24"/>
          <w:szCs w:val="24"/>
        </w:rPr>
        <w:t xml:space="preserve"> instrumentów dłużnych, w tym z </w:t>
      </w:r>
      <w:r w:rsidRPr="002D7152">
        <w:rPr>
          <w:rFonts w:ascii="Times New Roman" w:hAnsi="Times New Roman" w:cs="Times New Roman"/>
          <w:sz w:val="24"/>
          <w:szCs w:val="24"/>
        </w:rPr>
        <w:t xml:space="preserve">praw i obowiązków do nabycia tych instrumentów finansowych oraz instrumentów pochodnych bezpośrednio powiązanych z tymi instrumentami finansowymi, wyemitowanych, gwarantowanych lub w inny sposób wspieranych przez jakąkolwiek badaną jednostkę objętą wykonywanymi przez nich czynnościami w zakresie </w:t>
      </w:r>
      <w:r>
        <w:rPr>
          <w:rFonts w:ascii="Times New Roman" w:hAnsi="Times New Roman" w:cs="Times New Roman"/>
          <w:sz w:val="24"/>
          <w:szCs w:val="24"/>
        </w:rPr>
        <w:t>badania;</w:t>
      </w:r>
    </w:p>
    <w:p w:rsidR="002D7152" w:rsidRPr="002D7152" w:rsidRDefault="00EC53C2" w:rsidP="002F10C5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nie uczestniczyli w </w:t>
      </w:r>
      <w:r w:rsidR="002D7152" w:rsidRPr="002D7152">
        <w:rPr>
          <w:rFonts w:ascii="Times New Roman" w:hAnsi="Times New Roman" w:cs="Times New Roman"/>
          <w:sz w:val="24"/>
          <w:szCs w:val="24"/>
        </w:rPr>
        <w:t xml:space="preserve">transakcjach, których przedmiotem są instrumenty finansowe, określone w pkt 1. </w:t>
      </w: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Firma audytorska i jej pracownicy oraz osoby blisko z nami związane: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posiadają instrumentów finansowych - w tym udziałów w kapitale własnym, papierów wartościowych w rozumieniu art. 3 pk</w:t>
      </w:r>
      <w:r w:rsidR="00EC53C2">
        <w:rPr>
          <w:rFonts w:ascii="Times New Roman" w:hAnsi="Times New Roman" w:cs="Times New Roman"/>
          <w:sz w:val="24"/>
          <w:szCs w:val="24"/>
        </w:rPr>
        <w:t>t 1 ustawy z dnia 29 lipca 2005 </w:t>
      </w:r>
      <w:r w:rsidRPr="002D7152">
        <w:rPr>
          <w:rFonts w:ascii="Times New Roman" w:hAnsi="Times New Roman" w:cs="Times New Roman"/>
          <w:sz w:val="24"/>
          <w:szCs w:val="24"/>
        </w:rPr>
        <w:t>r. o obrocie instrumentami finansowymi, kredytów, pożyczek lub innych instrumentów dłużnych, w tym prawa i obowiązki do nabycia tych instrumentów finansowych oraz instrumentów pochodnych bezpośrednio powiązanych z tymi instrumentami finansowymi, wyemitowanych przez badaną jednostkę, z wyjątkiem takich, które posiadane są pośrednio poprzez udział w zdywersyfikowanych progra</w:t>
      </w:r>
      <w:r>
        <w:rPr>
          <w:rFonts w:ascii="Times New Roman" w:hAnsi="Times New Roman" w:cs="Times New Roman"/>
          <w:sz w:val="24"/>
          <w:szCs w:val="24"/>
        </w:rPr>
        <w:t>mach zbiorowego inwestowania, w </w:t>
      </w:r>
      <w:r w:rsidRPr="002D7152">
        <w:rPr>
          <w:rFonts w:ascii="Times New Roman" w:hAnsi="Times New Roman" w:cs="Times New Roman"/>
          <w:sz w:val="24"/>
          <w:szCs w:val="24"/>
        </w:rPr>
        <w:t xml:space="preserve">szczególności funduszach emerytalnych, funduszach inwestycyjnych oraz ubezpieczeniowych funduszach kapitałowych oferowanych przez zakłady ubezpieczeń, o ile programy te nie są kontrolowane przez te osoby lub firmy lub w stosunku do tych programów nie są podejmowane decyzje inwestycyjne, na które wpływ mają te osoby lub firmy, a także z wyjątkiem kredytów lub pożyczek udzielonych na warunkach rynkowych w ramach zwykłej działalności przez badane jednostki, uprawnione do udzielania kredytów na podstawie odrębnych przepisów;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posiadają instrumentów finansowych, w tym udziałów w kapitale własnym, papierów wartościowych w rozumieniu art. 3 pkt 1 ustawy z dnia 29 lipca 2005 r. o obrocie instrumentami finansowymi,</w:t>
      </w:r>
      <w:r w:rsidR="008A3B15">
        <w:rPr>
          <w:rFonts w:ascii="Times New Roman" w:hAnsi="Times New Roman" w:cs="Times New Roman"/>
          <w:sz w:val="24"/>
          <w:szCs w:val="24"/>
        </w:rPr>
        <w:t xml:space="preserve"> kredytów, pożyczek lub innych</w:t>
      </w:r>
      <w:r w:rsidRPr="002D7152">
        <w:rPr>
          <w:rFonts w:ascii="Times New Roman" w:hAnsi="Times New Roman" w:cs="Times New Roman"/>
          <w:sz w:val="24"/>
          <w:szCs w:val="24"/>
        </w:rPr>
        <w:t xml:space="preserve"> instrumentów dłużnych, w tym prawa i obowiązki do nabycia tych instrumentów finansowych oraz instrumentów pochodnych bezpośrednio powiązanych z tymi instrumentami finansowymi, wyemitowane przez jednostkę powiązaną z badaną jednostką, których posiadanie może spowodować lub może być postrzegane</w:t>
      </w:r>
      <w:r>
        <w:rPr>
          <w:rFonts w:ascii="Times New Roman" w:hAnsi="Times New Roman" w:cs="Times New Roman"/>
          <w:sz w:val="24"/>
          <w:szCs w:val="24"/>
        </w:rPr>
        <w:t xml:space="preserve"> przez obiektywną, racjonalną i </w:t>
      </w:r>
      <w:r w:rsidRPr="002D7152">
        <w:rPr>
          <w:rFonts w:ascii="Times New Roman" w:hAnsi="Times New Roman" w:cs="Times New Roman"/>
          <w:sz w:val="24"/>
          <w:szCs w:val="24"/>
        </w:rPr>
        <w:t>poinformowaną osobę trzecią, jako p</w:t>
      </w:r>
      <w:r>
        <w:rPr>
          <w:rFonts w:ascii="Times New Roman" w:hAnsi="Times New Roman" w:cs="Times New Roman"/>
          <w:sz w:val="24"/>
          <w:szCs w:val="24"/>
        </w:rPr>
        <w:t>owodujące konflikt interesów, z </w:t>
      </w:r>
      <w:r w:rsidRPr="002D7152">
        <w:rPr>
          <w:rFonts w:ascii="Times New Roman" w:hAnsi="Times New Roman" w:cs="Times New Roman"/>
          <w:sz w:val="24"/>
          <w:szCs w:val="24"/>
        </w:rPr>
        <w:t>wyjątkiem takich, które posiadan</w:t>
      </w:r>
      <w:r>
        <w:rPr>
          <w:rFonts w:ascii="Times New Roman" w:hAnsi="Times New Roman" w:cs="Times New Roman"/>
          <w:sz w:val="24"/>
          <w:szCs w:val="24"/>
        </w:rPr>
        <w:t>e są pośrednio poprzez udział w </w:t>
      </w:r>
      <w:r w:rsidRPr="002D7152">
        <w:rPr>
          <w:rFonts w:ascii="Times New Roman" w:hAnsi="Times New Roman" w:cs="Times New Roman"/>
          <w:sz w:val="24"/>
          <w:szCs w:val="24"/>
        </w:rPr>
        <w:t>zdywersyfikowanych progra</w:t>
      </w:r>
      <w:r>
        <w:rPr>
          <w:rFonts w:ascii="Times New Roman" w:hAnsi="Times New Roman" w:cs="Times New Roman"/>
          <w:sz w:val="24"/>
          <w:szCs w:val="24"/>
        </w:rPr>
        <w:t>mach zbiorowego inwestowania, w </w:t>
      </w:r>
      <w:r w:rsidRPr="002D7152">
        <w:rPr>
          <w:rFonts w:ascii="Times New Roman" w:hAnsi="Times New Roman" w:cs="Times New Roman"/>
          <w:sz w:val="24"/>
          <w:szCs w:val="24"/>
        </w:rPr>
        <w:t xml:space="preserve">szczególności funduszach emerytalnych, funduszach inwestycyjnych oraz ubezpieczeniowych funduszach kapitałowych oferowanych przez zakłady ubezpieczeń, o ile programy te nie są kontrolowane przez te osoby lub firmy lub w stosunku do tych programów nie są podejmowane decyzje inwestycyjne, na które wpływ mają te osoby lub firmy;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w okresie, o którym mowa w ust. 4, nie p</w:t>
      </w:r>
      <w:r>
        <w:rPr>
          <w:rFonts w:ascii="Times New Roman" w:hAnsi="Times New Roman" w:cs="Times New Roman"/>
          <w:sz w:val="24"/>
          <w:szCs w:val="24"/>
        </w:rPr>
        <w:t>ozostawali z badaną jednostką w </w:t>
      </w:r>
      <w:r w:rsidRPr="002D7152">
        <w:rPr>
          <w:rFonts w:ascii="Times New Roman" w:hAnsi="Times New Roman" w:cs="Times New Roman"/>
          <w:sz w:val="24"/>
          <w:szCs w:val="24"/>
        </w:rPr>
        <w:t>stosunku pracy, stosunku gospodarczym lub innym stosunku, który może spowodować lub może być postrzegany</w:t>
      </w:r>
      <w:r>
        <w:rPr>
          <w:rFonts w:ascii="Times New Roman" w:hAnsi="Times New Roman" w:cs="Times New Roman"/>
          <w:sz w:val="24"/>
          <w:szCs w:val="24"/>
        </w:rPr>
        <w:t xml:space="preserve"> przez obiektywną, racjonalną i </w:t>
      </w:r>
      <w:r w:rsidRPr="002D7152">
        <w:rPr>
          <w:rFonts w:ascii="Times New Roman" w:hAnsi="Times New Roman" w:cs="Times New Roman"/>
          <w:sz w:val="24"/>
          <w:szCs w:val="24"/>
        </w:rPr>
        <w:t xml:space="preserve">poinformowaną osobę trzecią, jako powodujący konflikt interesów;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uczestniczyli w prowadzeniu ksiąg rachunkowych lub sporządzaniu dokumentacji księgowej lub sprawozdań finansowych badanej jednostki w roku obrotowym poprzedzającym okres objęty badaniem, w okresie objętym badanym sprawozdaniem lub okresie przeprowadzania badania;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są przedstawicielami prawnymi (pełnomocnikami), członkami organów nadzorczych, zarządzających lub pracownikami badanej jednostki lub jednostki z nią powiązanej;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biorą udziału w procesie zarządzania badaną jednostką i podejmowania przez nią decyzji;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świadczą usług innych niż badanie, mające istotny wpływ na badane sprawozdanie finansowe; </w:t>
      </w:r>
    </w:p>
    <w:p w:rsidR="002D7152" w:rsidRPr="002D7152" w:rsidRDefault="002D7152" w:rsidP="002D7152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nie istnieją inne okoliczności naruszające niezależność w stopniu uniemożliwiającym ograniczenie tego naruszenia przy użyciu jakiegokolwiek </w:t>
      </w:r>
      <w:r w:rsidRPr="002D7152">
        <w:rPr>
          <w:rFonts w:ascii="Times New Roman" w:hAnsi="Times New Roman" w:cs="Times New Roman"/>
          <w:sz w:val="24"/>
          <w:szCs w:val="24"/>
        </w:rPr>
        <w:lastRenderedPageBreak/>
        <w:t>zabezpieczenia, które nie pozwalają</w:t>
      </w:r>
      <w:r w:rsidR="000B7744">
        <w:rPr>
          <w:rFonts w:ascii="Times New Roman" w:hAnsi="Times New Roman" w:cs="Times New Roman"/>
          <w:sz w:val="24"/>
          <w:szCs w:val="24"/>
        </w:rPr>
        <w:t xml:space="preserve"> na sporządzenie bezstronnego i </w:t>
      </w:r>
      <w:r w:rsidRPr="002D7152">
        <w:rPr>
          <w:rFonts w:ascii="Times New Roman" w:hAnsi="Times New Roman" w:cs="Times New Roman"/>
          <w:sz w:val="24"/>
          <w:szCs w:val="24"/>
        </w:rPr>
        <w:t xml:space="preserve">niezależnego sprawozdania z badania. </w:t>
      </w:r>
    </w:p>
    <w:p w:rsidR="002D7152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osiągnęliśmy w żadnym z ostatnich 5 lat co na</w:t>
      </w:r>
      <w:r>
        <w:rPr>
          <w:rFonts w:ascii="Times New Roman" w:hAnsi="Times New Roman" w:cs="Times New Roman"/>
          <w:sz w:val="24"/>
          <w:szCs w:val="24"/>
        </w:rPr>
        <w:t>jmniej 40% rocznego przychodu z </w:t>
      </w:r>
      <w:r w:rsidRPr="002D7152">
        <w:rPr>
          <w:rFonts w:ascii="Times New Roman" w:hAnsi="Times New Roman" w:cs="Times New Roman"/>
          <w:sz w:val="24"/>
          <w:szCs w:val="24"/>
        </w:rPr>
        <w:t xml:space="preserve">tytułu usług świadczonych na rzecz jednostki badanej lub jednostki z nią powiązanej. </w:t>
      </w:r>
    </w:p>
    <w:p w:rsidR="001A6F29" w:rsidRPr="002D7152" w:rsidRDefault="002D7152" w:rsidP="002D71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Nie żądaliśmy ani nie przyjmowaliśmy od badanej jednostki lub jednostki z nią powiązanej żadnych korzyści majątkowych lub osobistych.</w:t>
      </w:r>
    </w:p>
    <w:p w:rsidR="00C70D8B" w:rsidRPr="002D7152" w:rsidRDefault="00C70D8B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05B76" w:rsidRDefault="00B05B76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E93BFC" w:rsidRDefault="00E93BFC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E93BFC" w:rsidRPr="002D7152" w:rsidRDefault="00E93BFC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D8B" w:rsidRPr="002D7152" w:rsidRDefault="00C70D8B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>………………………………………..               ………………………………………..</w:t>
      </w:r>
    </w:p>
    <w:p w:rsidR="00C70D8B" w:rsidRPr="002D7152" w:rsidRDefault="00EE3D3F" w:rsidP="002D7152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D7152">
        <w:rPr>
          <w:rFonts w:ascii="Times New Roman" w:hAnsi="Times New Roman" w:cs="Times New Roman"/>
          <w:sz w:val="24"/>
          <w:szCs w:val="24"/>
        </w:rPr>
        <w:t xml:space="preserve">                    Miejscowość</w:t>
      </w:r>
      <w:r w:rsidR="00C70D8B" w:rsidRPr="002D7152">
        <w:rPr>
          <w:rFonts w:ascii="Times New Roman" w:hAnsi="Times New Roman" w:cs="Times New Roman"/>
          <w:sz w:val="24"/>
          <w:szCs w:val="24"/>
        </w:rPr>
        <w:t xml:space="preserve">, data           </w:t>
      </w:r>
      <w:r w:rsidRPr="002D715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70D8B" w:rsidRPr="002D7152">
        <w:rPr>
          <w:rFonts w:ascii="Times New Roman" w:hAnsi="Times New Roman" w:cs="Times New Roman"/>
          <w:sz w:val="24"/>
          <w:szCs w:val="24"/>
        </w:rPr>
        <w:t xml:space="preserve">                Podpis</w:t>
      </w:r>
    </w:p>
    <w:p w:rsidR="002B07B1" w:rsidRPr="002D7152" w:rsidRDefault="002B07B1" w:rsidP="002D71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0E8" w:rsidRPr="002D7152" w:rsidRDefault="003870E8" w:rsidP="002D71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0E8" w:rsidRPr="002D7152" w:rsidRDefault="003870E8" w:rsidP="002D71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444" w:rsidRPr="002D7152" w:rsidRDefault="00BA0444" w:rsidP="002D71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A55" w:rsidRPr="002D7152" w:rsidRDefault="005F1A55" w:rsidP="002D71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1A55" w:rsidRPr="002D7152" w:rsidSect="002B07B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74D" w:rsidRDefault="00A2274D" w:rsidP="008B728E">
      <w:pPr>
        <w:spacing w:after="0" w:line="240" w:lineRule="auto"/>
      </w:pPr>
      <w:r>
        <w:separator/>
      </w:r>
    </w:p>
  </w:endnote>
  <w:endnote w:type="continuationSeparator" w:id="0">
    <w:p w:rsidR="00A2274D" w:rsidRDefault="00A2274D" w:rsidP="008B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74D" w:rsidRDefault="00A2274D" w:rsidP="008B728E">
      <w:pPr>
        <w:spacing w:after="0" w:line="240" w:lineRule="auto"/>
      </w:pPr>
      <w:r>
        <w:separator/>
      </w:r>
    </w:p>
  </w:footnote>
  <w:footnote w:type="continuationSeparator" w:id="0">
    <w:p w:rsidR="00A2274D" w:rsidRDefault="00A2274D" w:rsidP="008B7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24D31"/>
    <w:multiLevelType w:val="hybridMultilevel"/>
    <w:tmpl w:val="A4B081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75C12"/>
    <w:multiLevelType w:val="hybridMultilevel"/>
    <w:tmpl w:val="F0162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ACA"/>
    <w:rsid w:val="00021263"/>
    <w:rsid w:val="000406F5"/>
    <w:rsid w:val="00056E96"/>
    <w:rsid w:val="000B7744"/>
    <w:rsid w:val="00146E4E"/>
    <w:rsid w:val="00152D4C"/>
    <w:rsid w:val="001A6F29"/>
    <w:rsid w:val="001C1A60"/>
    <w:rsid w:val="001C1ACA"/>
    <w:rsid w:val="001D5801"/>
    <w:rsid w:val="00245218"/>
    <w:rsid w:val="00291723"/>
    <w:rsid w:val="002B07B1"/>
    <w:rsid w:val="002D6E6A"/>
    <w:rsid w:val="002D7152"/>
    <w:rsid w:val="002F10C5"/>
    <w:rsid w:val="00323BA7"/>
    <w:rsid w:val="003870E8"/>
    <w:rsid w:val="00401B84"/>
    <w:rsid w:val="00484426"/>
    <w:rsid w:val="004924E9"/>
    <w:rsid w:val="00503759"/>
    <w:rsid w:val="00533F60"/>
    <w:rsid w:val="005726A4"/>
    <w:rsid w:val="005E493A"/>
    <w:rsid w:val="005E6955"/>
    <w:rsid w:val="005F1A55"/>
    <w:rsid w:val="00613B69"/>
    <w:rsid w:val="00632090"/>
    <w:rsid w:val="00633433"/>
    <w:rsid w:val="00690039"/>
    <w:rsid w:val="0071723D"/>
    <w:rsid w:val="00731EB4"/>
    <w:rsid w:val="00776A89"/>
    <w:rsid w:val="00790EB1"/>
    <w:rsid w:val="007A6959"/>
    <w:rsid w:val="007C2137"/>
    <w:rsid w:val="007D2209"/>
    <w:rsid w:val="0084144D"/>
    <w:rsid w:val="00850733"/>
    <w:rsid w:val="008A3B15"/>
    <w:rsid w:val="008B728E"/>
    <w:rsid w:val="008C37E0"/>
    <w:rsid w:val="009D404F"/>
    <w:rsid w:val="009D5853"/>
    <w:rsid w:val="00A05817"/>
    <w:rsid w:val="00A11D3A"/>
    <w:rsid w:val="00A2274D"/>
    <w:rsid w:val="00A635A4"/>
    <w:rsid w:val="00A70E2C"/>
    <w:rsid w:val="00B05B76"/>
    <w:rsid w:val="00B32F3B"/>
    <w:rsid w:val="00B55B24"/>
    <w:rsid w:val="00B607D3"/>
    <w:rsid w:val="00BA0444"/>
    <w:rsid w:val="00BD4B30"/>
    <w:rsid w:val="00BE639C"/>
    <w:rsid w:val="00C07675"/>
    <w:rsid w:val="00C60A23"/>
    <w:rsid w:val="00C70D8B"/>
    <w:rsid w:val="00CD5960"/>
    <w:rsid w:val="00DC3519"/>
    <w:rsid w:val="00E46AF9"/>
    <w:rsid w:val="00E93BFC"/>
    <w:rsid w:val="00EC53C2"/>
    <w:rsid w:val="00EE193B"/>
    <w:rsid w:val="00EE3D3F"/>
    <w:rsid w:val="00EF1260"/>
    <w:rsid w:val="00F304DE"/>
    <w:rsid w:val="00F400F0"/>
    <w:rsid w:val="00F94B3E"/>
    <w:rsid w:val="00FD28A7"/>
    <w:rsid w:val="00FD3ACA"/>
    <w:rsid w:val="00FF4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3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A55"/>
    <w:rPr>
      <w:color w:val="0000FF"/>
      <w:u w:val="single"/>
    </w:rPr>
  </w:style>
  <w:style w:type="character" w:customStyle="1" w:styleId="alb">
    <w:name w:val="a_lb"/>
    <w:basedOn w:val="Domylnaczcionkaakapitu"/>
    <w:rsid w:val="005F1A55"/>
  </w:style>
  <w:style w:type="paragraph" w:styleId="Akapitzlist">
    <w:name w:val="List Paragraph"/>
    <w:basedOn w:val="Normalny"/>
    <w:uiPriority w:val="34"/>
    <w:qFormat/>
    <w:rsid w:val="005F1A55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unhideWhenUsed/>
    <w:rsid w:val="00056E9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56E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72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72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728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0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415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502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k.starzecka</dc:creator>
  <cp:lastModifiedBy>HP 820</cp:lastModifiedBy>
  <cp:revision>3</cp:revision>
  <dcterms:created xsi:type="dcterms:W3CDTF">2024-10-17T06:29:00Z</dcterms:created>
  <dcterms:modified xsi:type="dcterms:W3CDTF">2024-10-17T06:45:00Z</dcterms:modified>
</cp:coreProperties>
</file>